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39C2" w14:textId="77777777" w:rsidR="00840B85" w:rsidRDefault="00840B85" w:rsidP="00840B8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  <w:color w:val="212121"/>
        </w:rPr>
      </w:pPr>
      <w:r w:rsidRPr="00840B85">
        <w:rPr>
          <w:rFonts w:ascii="Helvetica" w:hAnsi="Helvetica" w:cs="Helvetica"/>
          <w:b/>
          <w:bCs/>
          <w:color w:val="212121"/>
        </w:rPr>
        <w:t>REGULAMIN SPRZEDAŻY NIERUCHOMOŚCI W TRYBIE Z WOLNEJ RĘKI</w:t>
      </w:r>
    </w:p>
    <w:p w14:paraId="6855B03A" w14:textId="77777777" w:rsidR="00840B85" w:rsidRDefault="00840B85" w:rsidP="00840B8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  <w:color w:val="212121"/>
        </w:rPr>
      </w:pPr>
    </w:p>
    <w:p w14:paraId="6D9EC27E" w14:textId="78A7FB20" w:rsidR="00094CF3" w:rsidRDefault="00840B85" w:rsidP="00094CF3">
      <w:pPr>
        <w:pStyle w:val="NormalnyWeb"/>
        <w:spacing w:before="0" w:beforeAutospacing="0" w:after="0" w:afterAutospacing="0" w:line="336" w:lineRule="atLeast"/>
        <w:ind w:firstLine="851"/>
        <w:jc w:val="both"/>
      </w:pPr>
      <w:r w:rsidRPr="00840B85">
        <w:rPr>
          <w:rFonts w:ascii="Helvetica" w:hAnsi="Helvetica" w:cs="Helvetica"/>
          <w:b/>
          <w:bCs/>
          <w:color w:val="212121"/>
        </w:rPr>
        <w:br/>
      </w:r>
      <w:r w:rsidR="00042E9F">
        <w:rPr>
          <w:rFonts w:ascii="Verdana" w:hAnsi="Verdana"/>
          <w:color w:val="000000"/>
        </w:rPr>
        <w:t>Syndyk masy upadłości w postępowaniu upadłościowym prowadzonym wobec osoby fizycznej nieprowadzącej działalności gospodarczej zaprasza do składania ofert na zakup 1/</w:t>
      </w:r>
      <w:r w:rsidR="00094CF3">
        <w:rPr>
          <w:rFonts w:ascii="Verdana" w:hAnsi="Verdana"/>
          <w:color w:val="000000"/>
        </w:rPr>
        <w:t xml:space="preserve">6 udziału </w:t>
      </w:r>
      <w:r w:rsidR="00042E9F">
        <w:rPr>
          <w:rFonts w:ascii="Verdana" w:hAnsi="Verdana"/>
          <w:color w:val="000000"/>
        </w:rPr>
        <w:t xml:space="preserve"> </w:t>
      </w:r>
      <w:r w:rsidR="00042E9F" w:rsidRPr="00094CF3">
        <w:rPr>
          <w:rFonts w:ascii="Verdana" w:hAnsi="Verdana"/>
          <w:color w:val="000000"/>
        </w:rPr>
        <w:t xml:space="preserve">w </w:t>
      </w:r>
      <w:r w:rsidR="00094CF3" w:rsidRPr="00094CF3">
        <w:rPr>
          <w:rFonts w:ascii="Verdana" w:hAnsi="Verdana"/>
        </w:rPr>
        <w:t>nieruchomoś</w:t>
      </w:r>
      <w:r w:rsidR="00094CF3">
        <w:rPr>
          <w:rFonts w:ascii="Verdana" w:hAnsi="Verdana"/>
        </w:rPr>
        <w:t>ci</w:t>
      </w:r>
      <w:r w:rsidR="00094CF3" w:rsidRPr="00094CF3">
        <w:rPr>
          <w:rFonts w:ascii="Verdana" w:hAnsi="Verdana"/>
        </w:rPr>
        <w:t xml:space="preserve"> gruntow</w:t>
      </w:r>
      <w:r w:rsidR="00094CF3">
        <w:rPr>
          <w:rFonts w:ascii="Verdana" w:hAnsi="Verdana"/>
        </w:rPr>
        <w:t xml:space="preserve">ej </w:t>
      </w:r>
      <w:r w:rsidR="00094CF3" w:rsidRPr="00094CF3">
        <w:rPr>
          <w:rFonts w:ascii="Verdana" w:hAnsi="Verdana"/>
        </w:rPr>
        <w:t>zabudowan</w:t>
      </w:r>
      <w:r w:rsidR="00094CF3">
        <w:rPr>
          <w:rFonts w:ascii="Verdana" w:hAnsi="Verdana"/>
        </w:rPr>
        <w:t>ej</w:t>
      </w:r>
      <w:r w:rsidR="00094CF3" w:rsidRPr="00094CF3">
        <w:rPr>
          <w:rFonts w:ascii="Verdana" w:hAnsi="Verdana"/>
        </w:rPr>
        <w:t xml:space="preserve"> budynkiem mieszkalnym o powierzchni zabudowy 42 m</w:t>
      </w:r>
      <w:r w:rsidR="00094CF3" w:rsidRPr="00094CF3">
        <w:rPr>
          <w:rFonts w:ascii="Verdana" w:hAnsi="Verdana"/>
          <w:vertAlign w:val="superscript"/>
        </w:rPr>
        <w:t>2</w:t>
      </w:r>
      <w:r w:rsidR="00094CF3" w:rsidRPr="00094CF3">
        <w:rPr>
          <w:rFonts w:ascii="Verdana" w:hAnsi="Verdana"/>
        </w:rPr>
        <w:t>, położon</w:t>
      </w:r>
      <w:r w:rsidR="00E52A99">
        <w:rPr>
          <w:rFonts w:ascii="Verdana" w:hAnsi="Verdana"/>
        </w:rPr>
        <w:t>ej</w:t>
      </w:r>
      <w:r w:rsidR="00094CF3" w:rsidRPr="00094CF3">
        <w:rPr>
          <w:rFonts w:ascii="Verdana" w:hAnsi="Verdana"/>
        </w:rPr>
        <w:t xml:space="preserve"> w Broku przy ulicy Spokojnej 3, na działce o nr ew. 1018 o powierzchni 723 m</w:t>
      </w:r>
      <w:r w:rsidR="00094CF3" w:rsidRPr="00094CF3">
        <w:rPr>
          <w:rFonts w:ascii="Verdana" w:hAnsi="Verdana"/>
          <w:vertAlign w:val="superscript"/>
        </w:rPr>
        <w:t>2</w:t>
      </w:r>
      <w:r w:rsidR="00094CF3" w:rsidRPr="00094CF3">
        <w:rPr>
          <w:rFonts w:ascii="Verdana" w:hAnsi="Verdana"/>
        </w:rPr>
        <w:t>.</w:t>
      </w:r>
      <w:r w:rsidR="00094CF3" w:rsidRPr="001E4838">
        <w:t xml:space="preserve"> </w:t>
      </w:r>
    </w:p>
    <w:p w14:paraId="26DDCA75" w14:textId="77777777" w:rsidR="0045674C" w:rsidRDefault="0045674C" w:rsidP="00094CF3">
      <w:pPr>
        <w:pStyle w:val="NormalnyWeb"/>
        <w:spacing w:before="0" w:beforeAutospacing="0" w:after="0" w:afterAutospacing="0" w:line="336" w:lineRule="atLeast"/>
        <w:ind w:firstLine="851"/>
        <w:jc w:val="both"/>
      </w:pPr>
    </w:p>
    <w:p w14:paraId="26650B1A" w14:textId="59C160D8" w:rsidR="002F30C4" w:rsidRDefault="00042E9F" w:rsidP="008F5F07">
      <w:pPr>
        <w:spacing w:after="0" w:line="320" w:lineRule="atLeast"/>
        <w:jc w:val="both"/>
        <w:rPr>
          <w:rFonts w:ascii="Verdana" w:hAnsi="Verdana"/>
          <w:color w:val="000000"/>
        </w:rPr>
      </w:pPr>
      <w:r w:rsidRPr="008F5F07">
        <w:rPr>
          <w:rFonts w:ascii="Verdana" w:hAnsi="Verdana"/>
          <w:color w:val="000000"/>
          <w:sz w:val="24"/>
          <w:szCs w:val="24"/>
        </w:rPr>
        <w:t>1. Przedmiotem sprzedaży jest udział 1/</w:t>
      </w:r>
      <w:r w:rsidR="002F30C4" w:rsidRPr="008F5F07">
        <w:rPr>
          <w:rFonts w:ascii="Verdana" w:hAnsi="Verdana"/>
          <w:color w:val="000000"/>
          <w:sz w:val="24"/>
          <w:szCs w:val="24"/>
        </w:rPr>
        <w:t>6</w:t>
      </w:r>
      <w:r w:rsidRPr="008F5F07">
        <w:rPr>
          <w:rFonts w:ascii="Verdana" w:hAnsi="Verdana"/>
          <w:color w:val="000000"/>
          <w:sz w:val="24"/>
          <w:szCs w:val="24"/>
        </w:rPr>
        <w:t xml:space="preserve"> w prawie własności </w:t>
      </w:r>
      <w:r w:rsidR="0045674C" w:rsidRPr="008F5F07">
        <w:rPr>
          <w:rFonts w:ascii="Verdana" w:hAnsi="Verdana"/>
          <w:sz w:val="24"/>
          <w:szCs w:val="24"/>
        </w:rPr>
        <w:t>nieruchomości</w:t>
      </w:r>
      <w:r w:rsidR="0045674C" w:rsidRPr="0045674C">
        <w:rPr>
          <w:rFonts w:ascii="Verdana" w:hAnsi="Verdana"/>
          <w:sz w:val="24"/>
          <w:szCs w:val="24"/>
        </w:rPr>
        <w:t xml:space="preserve"> gruntowej zabudowanej budynkiem mieszkalnym o powierzchni zabudowy 42 m</w:t>
      </w:r>
      <w:r w:rsidR="0045674C" w:rsidRPr="0045674C">
        <w:rPr>
          <w:rFonts w:ascii="Verdana" w:hAnsi="Verdana"/>
          <w:sz w:val="24"/>
          <w:szCs w:val="24"/>
          <w:vertAlign w:val="superscript"/>
        </w:rPr>
        <w:t>2</w:t>
      </w:r>
      <w:r w:rsidR="0045674C" w:rsidRPr="0045674C">
        <w:rPr>
          <w:rFonts w:ascii="Verdana" w:hAnsi="Verdana"/>
          <w:sz w:val="24"/>
          <w:szCs w:val="24"/>
        </w:rPr>
        <w:t>, położon</w:t>
      </w:r>
      <w:r w:rsidR="00E52A99">
        <w:rPr>
          <w:rFonts w:ascii="Verdana" w:hAnsi="Verdana"/>
          <w:sz w:val="24"/>
          <w:szCs w:val="24"/>
        </w:rPr>
        <w:t>ej</w:t>
      </w:r>
      <w:r w:rsidR="0045674C" w:rsidRPr="0045674C">
        <w:rPr>
          <w:rFonts w:ascii="Verdana" w:hAnsi="Verdana"/>
          <w:sz w:val="24"/>
          <w:szCs w:val="24"/>
        </w:rPr>
        <w:t xml:space="preserve"> w Broku przy ulicy Spokojnej 3, na działce o nr ew. 1018 o powierzchni 723 m</w:t>
      </w:r>
      <w:r w:rsidR="0045674C" w:rsidRPr="0045674C">
        <w:rPr>
          <w:rFonts w:ascii="Verdana" w:hAnsi="Verdana"/>
          <w:sz w:val="24"/>
          <w:szCs w:val="24"/>
          <w:vertAlign w:val="superscript"/>
        </w:rPr>
        <w:t>2</w:t>
      </w:r>
      <w:r w:rsidR="0045674C" w:rsidRPr="0045674C">
        <w:rPr>
          <w:rFonts w:ascii="Verdana" w:hAnsi="Verdana"/>
          <w:sz w:val="24"/>
          <w:szCs w:val="24"/>
        </w:rPr>
        <w:t xml:space="preserve">. Przedmiotowa nieruchomość </w:t>
      </w:r>
      <w:r w:rsidR="00C9340A">
        <w:rPr>
          <w:rFonts w:ascii="Verdana" w:hAnsi="Verdana"/>
          <w:sz w:val="24"/>
          <w:szCs w:val="24"/>
        </w:rPr>
        <w:t>wpisana</w:t>
      </w:r>
      <w:r w:rsidR="0045674C" w:rsidRPr="0045674C">
        <w:rPr>
          <w:rFonts w:ascii="Verdana" w:hAnsi="Verdana"/>
          <w:sz w:val="24"/>
          <w:szCs w:val="24"/>
        </w:rPr>
        <w:t xml:space="preserve"> jest w księdze wieczystej KW Nr OS1M/00072233/6, prowadzonej przez Sąd Rejonowy w Ostrowi Mazowieckiej, V Wydział Ksiąg Wieczystych</w:t>
      </w:r>
      <w:r>
        <w:rPr>
          <w:rFonts w:ascii="Verdana" w:hAnsi="Verdana"/>
          <w:color w:val="000000"/>
        </w:rPr>
        <w:t xml:space="preserve">. </w:t>
      </w:r>
      <w:r w:rsidRPr="0045674C">
        <w:rPr>
          <w:rFonts w:ascii="Verdana" w:hAnsi="Verdana"/>
          <w:color w:val="000000"/>
          <w:sz w:val="24"/>
          <w:szCs w:val="24"/>
        </w:rPr>
        <w:t>Udział 1/</w:t>
      </w:r>
      <w:r w:rsidR="0045674C" w:rsidRPr="0045674C">
        <w:rPr>
          <w:rFonts w:ascii="Verdana" w:hAnsi="Verdana"/>
          <w:color w:val="000000"/>
          <w:sz w:val="24"/>
          <w:szCs w:val="24"/>
        </w:rPr>
        <w:t>6</w:t>
      </w:r>
      <w:r w:rsidRPr="0045674C">
        <w:rPr>
          <w:rFonts w:ascii="Verdana" w:hAnsi="Verdana"/>
          <w:color w:val="000000"/>
          <w:sz w:val="24"/>
          <w:szCs w:val="24"/>
        </w:rPr>
        <w:t xml:space="preserve"> nieruchomości wchodzi w skład masy upadłości</w:t>
      </w:r>
      <w:r>
        <w:rPr>
          <w:rFonts w:ascii="Verdana" w:hAnsi="Verdana"/>
          <w:color w:val="000000"/>
        </w:rPr>
        <w:t>.</w:t>
      </w:r>
    </w:p>
    <w:p w14:paraId="6D62ACC7" w14:textId="7506350F" w:rsidR="00042E9F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 Cenę wywoławczą ustala się na kwotę </w:t>
      </w:r>
      <w:r w:rsidR="002F30C4" w:rsidRPr="00EE2161">
        <w:rPr>
          <w:rFonts w:ascii="Verdana" w:hAnsi="Verdana"/>
        </w:rPr>
        <w:t>10 167</w:t>
      </w:r>
      <w:r w:rsidRPr="00EE2161">
        <w:rPr>
          <w:rFonts w:ascii="Verdana" w:hAnsi="Verdana"/>
        </w:rPr>
        <w:t xml:space="preserve">,00 </w:t>
      </w:r>
      <w:r>
        <w:rPr>
          <w:rFonts w:ascii="Verdana" w:hAnsi="Verdana"/>
          <w:color w:val="000000"/>
        </w:rPr>
        <w:t xml:space="preserve">zł (słownie: </w:t>
      </w:r>
      <w:r w:rsidR="002F30C4">
        <w:rPr>
          <w:rFonts w:ascii="Verdana" w:hAnsi="Verdana"/>
          <w:color w:val="000000"/>
        </w:rPr>
        <w:t>dziesięć tysięcy sto</w:t>
      </w:r>
      <w:r w:rsidR="00C9340A">
        <w:rPr>
          <w:rFonts w:ascii="Verdana" w:hAnsi="Verdana"/>
          <w:color w:val="000000"/>
        </w:rPr>
        <w:t xml:space="preserve"> </w:t>
      </w:r>
      <w:r w:rsidR="002F30C4">
        <w:rPr>
          <w:rFonts w:ascii="Verdana" w:hAnsi="Verdana"/>
          <w:color w:val="000000"/>
        </w:rPr>
        <w:t xml:space="preserve"> sześćdziesiąt</w:t>
      </w:r>
      <w:r w:rsidR="00C9340A">
        <w:rPr>
          <w:rFonts w:ascii="Verdana" w:hAnsi="Verdana"/>
          <w:color w:val="000000"/>
        </w:rPr>
        <w:t xml:space="preserve"> siedem</w:t>
      </w:r>
      <w:r>
        <w:rPr>
          <w:rFonts w:ascii="Verdana" w:hAnsi="Verdana"/>
          <w:color w:val="000000"/>
        </w:rPr>
        <w:t xml:space="preserve"> złotych 00/100).</w:t>
      </w:r>
    </w:p>
    <w:p w14:paraId="7D8B5310" w14:textId="77777777" w:rsidR="00042E9F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Operat szacunkowy nieruchomości znajduje się do wglądu w kancelarii syndyka. pod adresem: ul. Braci Gierymskich 17/, w 76-200 Słupsku oraz wyciąg z operatu może zostać udostępniony drogą elektroniczną.</w:t>
      </w:r>
    </w:p>
    <w:p w14:paraId="64FE87EB" w14:textId="134CC617" w:rsidR="00042E9F" w:rsidRPr="00EE2161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4. Zainteresowani, winni składać oferty w nieprzekraczalnym terminie do dnia </w:t>
      </w:r>
      <w:r w:rsidRPr="00EE2161">
        <w:rPr>
          <w:rFonts w:ascii="Verdana" w:hAnsi="Verdana"/>
        </w:rPr>
        <w:t xml:space="preserve">14 </w:t>
      </w:r>
      <w:r w:rsidR="00E52A99" w:rsidRPr="00EE2161">
        <w:rPr>
          <w:rFonts w:ascii="Verdana" w:hAnsi="Verdana"/>
        </w:rPr>
        <w:t>l</w:t>
      </w:r>
      <w:r w:rsidR="002F30C4" w:rsidRPr="00EE2161">
        <w:rPr>
          <w:rFonts w:ascii="Verdana" w:hAnsi="Verdana"/>
        </w:rPr>
        <w:t>istopada</w:t>
      </w:r>
      <w:r w:rsidRPr="00EE2161">
        <w:rPr>
          <w:rFonts w:ascii="Verdana" w:hAnsi="Verdana"/>
        </w:rPr>
        <w:t xml:space="preserve"> 2023 </w:t>
      </w:r>
      <w:r>
        <w:rPr>
          <w:rFonts w:ascii="Verdana" w:hAnsi="Verdana"/>
          <w:color w:val="000000"/>
        </w:rPr>
        <w:t>r. za pośrednictwem Poczty Polskiej na adres kancelarii syndyka: Monika Rubaj-Królikowska ul. Braci Gierymskich 17/, w 76-200 Słupsku , przy czym o skuteczności złożenia oferty decyduje data wypływu do kancelarii syndyka, nie zaś data stempla pocztowego, jak również ofertę można złożyć osobiście w biurze syndyka lub pocztą elektroniczną na adres e-mail:</w:t>
      </w:r>
      <w:r w:rsidR="0045674C">
        <w:rPr>
          <w:rFonts w:ascii="Verdana" w:hAnsi="Verdana"/>
          <w:color w:val="000000"/>
        </w:rPr>
        <w:t xml:space="preserve"> </w:t>
      </w:r>
      <w:r w:rsidR="000B0100" w:rsidRPr="00EE2161">
        <w:rPr>
          <w:rFonts w:ascii="Verdana" w:hAnsi="Verdana"/>
        </w:rPr>
        <w:t>kancelaria@rubaj-krolikowska.pl</w:t>
      </w:r>
    </w:p>
    <w:p w14:paraId="13B12CFF" w14:textId="77777777" w:rsidR="00042E9F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Oferowana cena nie może być niższa, od wartości wskazanej w pkt. 2 powyżej.</w:t>
      </w:r>
    </w:p>
    <w:p w14:paraId="0F17F853" w14:textId="5114CF1A" w:rsidR="00042E9F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6. Oferent zobowiązany jest wpłacić wadium w wysokości </w:t>
      </w:r>
      <w:r w:rsidR="002F30C4" w:rsidRPr="00EE2161">
        <w:rPr>
          <w:rFonts w:ascii="Verdana" w:hAnsi="Verdana"/>
        </w:rPr>
        <w:t>2 0</w:t>
      </w:r>
      <w:r w:rsidR="00C9340A" w:rsidRPr="00EE2161">
        <w:rPr>
          <w:rFonts w:ascii="Verdana" w:hAnsi="Verdana"/>
        </w:rPr>
        <w:t>00</w:t>
      </w:r>
      <w:r w:rsidR="002F30C4" w:rsidRPr="00EE2161">
        <w:rPr>
          <w:rFonts w:ascii="Verdana" w:hAnsi="Verdana"/>
        </w:rPr>
        <w:t xml:space="preserve">,00 </w:t>
      </w:r>
      <w:r w:rsidRPr="00EE2161">
        <w:rPr>
          <w:rFonts w:ascii="Verdana" w:hAnsi="Verdana"/>
        </w:rPr>
        <w:t xml:space="preserve">zł (słownie: </w:t>
      </w:r>
      <w:r w:rsidR="002F30C4" w:rsidRPr="00EE2161">
        <w:rPr>
          <w:rFonts w:ascii="Verdana" w:hAnsi="Verdana"/>
        </w:rPr>
        <w:t xml:space="preserve">dwa tysiące </w:t>
      </w:r>
      <w:r w:rsidRPr="00EE2161">
        <w:rPr>
          <w:rFonts w:ascii="Verdana" w:hAnsi="Verdana"/>
        </w:rPr>
        <w:t>złotych 00/100) na rachunek bankowy masy upadłości o numerze 90 1020 4649 0000 7802 0250 7432 w terminie do dnia 1</w:t>
      </w:r>
      <w:r w:rsidR="00094CF3" w:rsidRPr="00EE2161">
        <w:rPr>
          <w:rFonts w:ascii="Verdana" w:hAnsi="Verdana"/>
        </w:rPr>
        <w:t>0</w:t>
      </w:r>
      <w:r w:rsidRPr="00EE2161">
        <w:rPr>
          <w:rFonts w:ascii="Verdana" w:hAnsi="Verdana"/>
        </w:rPr>
        <w:t xml:space="preserve"> </w:t>
      </w:r>
      <w:r w:rsidR="00094CF3" w:rsidRPr="00EE2161">
        <w:rPr>
          <w:rFonts w:ascii="Verdana" w:hAnsi="Verdana"/>
        </w:rPr>
        <w:t xml:space="preserve">listopada </w:t>
      </w:r>
      <w:r w:rsidRPr="00EE2161">
        <w:rPr>
          <w:rFonts w:ascii="Verdana" w:hAnsi="Verdana"/>
        </w:rPr>
        <w:t>2023 r.</w:t>
      </w:r>
      <w:r>
        <w:rPr>
          <w:rFonts w:ascii="Verdana" w:hAnsi="Verdana"/>
          <w:color w:val="000000"/>
        </w:rPr>
        <w:t xml:space="preserve"> Za termin wpłaty uważany jest termin wpływu wadium na rachunek bankowy.</w:t>
      </w:r>
    </w:p>
    <w:p w14:paraId="259E38C8" w14:textId="77777777" w:rsidR="00042E9F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 Oferta wraz z potwierdzeniem wpłaty wadium powinna zawierać:</w:t>
      </w:r>
    </w:p>
    <w:p w14:paraId="41F52613" w14:textId="44CBAF05" w:rsidR="00042E9F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a) Imię i nazwisko, numer PESEL, dokładny adres oraz numer telefonu i adres e-mail - w przypadku osoby fizycznej nie prowadzącej działalności gospodarczej, a w przypadku innego rodzaju podmiotu: nazwę firmy, dokładny adres, numer telefonu osoby uprawnionej do reprezentacji, numer </w:t>
      </w:r>
      <w:r>
        <w:rPr>
          <w:rFonts w:ascii="Verdana" w:hAnsi="Verdana"/>
          <w:color w:val="000000"/>
        </w:rPr>
        <w:lastRenderedPageBreak/>
        <w:t>NIP/KRS.</w:t>
      </w:r>
      <w:r>
        <w:rPr>
          <w:rFonts w:ascii="Verdana" w:hAnsi="Verdana"/>
          <w:color w:val="000000"/>
        </w:rPr>
        <w:br/>
        <w:t xml:space="preserve">b) Oznaczenie przedmiotu </w:t>
      </w:r>
      <w:r w:rsidR="00C9340A" w:rsidRPr="00EE2161">
        <w:rPr>
          <w:rFonts w:ascii="Verdana" w:hAnsi="Verdana"/>
        </w:rPr>
        <w:t xml:space="preserve">sprzedaży </w:t>
      </w:r>
      <w:r w:rsidRPr="00EE2161">
        <w:rPr>
          <w:rFonts w:ascii="Verdana" w:hAnsi="Verdana"/>
        </w:rPr>
        <w:t>,</w:t>
      </w:r>
      <w:r w:rsidRPr="00C9340A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/>
        </w:rPr>
        <w:t>którego dotyczy oferta;</w:t>
      </w:r>
    </w:p>
    <w:p w14:paraId="74C28370" w14:textId="77777777" w:rsidR="00042E9F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c) Oferowaną cenę wyrażoną kwotowo netto w walucie polskiej;</w:t>
      </w:r>
    </w:p>
    <w:p w14:paraId="6539460A" w14:textId="77777777" w:rsidR="00042E9F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d) Sposób i termin zapłaty ceny, przy czym termin ten nie może być późniejszy niż wskazany w pkt 10 i pkt 11, tj. 3 (trzy) dni przed dniem zawarcia umowy sprzedaży;</w:t>
      </w:r>
    </w:p>
    <w:p w14:paraId="0DE9365B" w14:textId="6A785047" w:rsidR="00042E9F" w:rsidRDefault="001A5F97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</w:t>
      </w:r>
      <w:r w:rsidR="00042E9F">
        <w:rPr>
          <w:rFonts w:ascii="Verdana" w:hAnsi="Verdana"/>
          <w:color w:val="000000"/>
        </w:rPr>
        <w:t>) Załączone potwierdzenie wpłaty wadium oraz wskazanie rachunku bankowego, na które ma być zwrócone wadium w razie nie przyjęcia oferty;</w:t>
      </w:r>
    </w:p>
    <w:p w14:paraId="46D6F8E1" w14:textId="101D73D7" w:rsidR="00042E9F" w:rsidRDefault="001A5F97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</w:t>
      </w:r>
      <w:r w:rsidR="00042E9F">
        <w:rPr>
          <w:rFonts w:ascii="Verdana" w:hAnsi="Verdana"/>
          <w:color w:val="000000"/>
        </w:rPr>
        <w:t>) Pisemną deklarację o pokryciu przez oferenta kosztów notarialnej umowy sprzedaży;</w:t>
      </w:r>
    </w:p>
    <w:p w14:paraId="4016B5F1" w14:textId="55EA007C" w:rsidR="00042E9F" w:rsidRDefault="001A5F97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</w:t>
      </w:r>
      <w:r w:rsidR="00042E9F">
        <w:rPr>
          <w:rFonts w:ascii="Verdana" w:hAnsi="Verdana"/>
          <w:color w:val="000000"/>
        </w:rPr>
        <w:t xml:space="preserve">) Pisemne oświadczenie, że oferent akceptuje warunki </w:t>
      </w:r>
      <w:r w:rsidR="00C9340A" w:rsidRPr="00EE2161">
        <w:rPr>
          <w:rFonts w:ascii="Verdana" w:hAnsi="Verdana"/>
        </w:rPr>
        <w:t xml:space="preserve">regulaminu  sprzedaży z wolnej ręki </w:t>
      </w:r>
      <w:r w:rsidR="00042E9F" w:rsidRPr="00EE2161">
        <w:rPr>
          <w:rFonts w:ascii="Verdana" w:hAnsi="Verdana"/>
        </w:rPr>
        <w:t xml:space="preserve">oraz zapoznał się ze stanem faktycznym i prawnym przedmiotu </w:t>
      </w:r>
      <w:r w:rsidR="00C9340A" w:rsidRPr="00EE2161">
        <w:rPr>
          <w:rFonts w:ascii="Verdana" w:hAnsi="Verdana"/>
        </w:rPr>
        <w:t xml:space="preserve">sprzedaży </w:t>
      </w:r>
      <w:r w:rsidR="00042E9F" w:rsidRPr="00EE2161">
        <w:rPr>
          <w:rFonts w:ascii="Verdana" w:hAnsi="Verdana"/>
        </w:rPr>
        <w:t xml:space="preserve"> i nie</w:t>
      </w:r>
      <w:r w:rsidR="00042E9F">
        <w:rPr>
          <w:rFonts w:ascii="Verdana" w:hAnsi="Verdana"/>
          <w:color w:val="000000"/>
        </w:rPr>
        <w:t xml:space="preserve"> wnosi do niego zastrzeżeń oraz, że wyraża zgodę na wyłączenie rękojmi za wady fizyczne i prawne.</w:t>
      </w:r>
    </w:p>
    <w:p w14:paraId="424EAF19" w14:textId="58C58B94" w:rsidR="00042E9F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</w:p>
    <w:p w14:paraId="5FA03609" w14:textId="77777777" w:rsidR="00042E9F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14:paraId="2045DCF3" w14:textId="7F41E460" w:rsidR="00042E9F" w:rsidRPr="00EE2161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8. </w:t>
      </w:r>
      <w:r w:rsidRPr="00EE2161">
        <w:rPr>
          <w:rFonts w:ascii="Verdana" w:hAnsi="Verdana"/>
        </w:rPr>
        <w:t>Otwarcie ofert nastąpi w kancelarii syndyka w dniu 1</w:t>
      </w:r>
      <w:r w:rsidR="00094CF3" w:rsidRPr="00EE2161">
        <w:rPr>
          <w:rFonts w:ascii="Verdana" w:hAnsi="Verdana"/>
        </w:rPr>
        <w:t>4</w:t>
      </w:r>
      <w:r w:rsidRPr="00EE2161">
        <w:rPr>
          <w:rFonts w:ascii="Verdana" w:hAnsi="Verdana"/>
        </w:rPr>
        <w:t xml:space="preserve"> </w:t>
      </w:r>
      <w:r w:rsidR="00094CF3" w:rsidRPr="00EE2161">
        <w:rPr>
          <w:rFonts w:ascii="Verdana" w:hAnsi="Verdana"/>
        </w:rPr>
        <w:t>listopada</w:t>
      </w:r>
      <w:r w:rsidRPr="00EE2161">
        <w:rPr>
          <w:rFonts w:ascii="Verdana" w:hAnsi="Verdana"/>
        </w:rPr>
        <w:t xml:space="preserve"> 2023 r. o godz. 15:30.</w:t>
      </w:r>
    </w:p>
    <w:p w14:paraId="333A1C69" w14:textId="6C10BA79" w:rsidR="00042E9F" w:rsidRPr="00EE2161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</w:rPr>
      </w:pPr>
      <w:r w:rsidRPr="00EE2161">
        <w:rPr>
          <w:rFonts w:ascii="Verdana" w:hAnsi="Verdana"/>
        </w:rPr>
        <w:t xml:space="preserve">9. W przypadku, gdy wpłynie więcej niż jedna oferta, syndyk przeprowadzi aukcję dla wyłonienia nabywcy. W aukcji mogą uczestniczyć oferenci, którzy zaproponowali zbliżone, najwyższe ceny. Wyboru ofert uczestniczących w aukcji dokona syndyk. Ewentualna aukcja zostanie przeprowadzona w dniu </w:t>
      </w:r>
      <w:r w:rsidR="00094CF3" w:rsidRPr="00EE2161">
        <w:rPr>
          <w:rFonts w:ascii="Verdana" w:hAnsi="Verdana"/>
        </w:rPr>
        <w:t>14</w:t>
      </w:r>
      <w:r w:rsidRPr="00EE2161">
        <w:rPr>
          <w:rFonts w:ascii="Verdana" w:hAnsi="Verdana"/>
        </w:rPr>
        <w:t xml:space="preserve"> </w:t>
      </w:r>
      <w:r w:rsidR="00094CF3" w:rsidRPr="00EE2161">
        <w:rPr>
          <w:rFonts w:ascii="Verdana" w:hAnsi="Verdana"/>
        </w:rPr>
        <w:t>listopada</w:t>
      </w:r>
      <w:r w:rsidRPr="00EE2161">
        <w:rPr>
          <w:rFonts w:ascii="Verdana" w:hAnsi="Verdana"/>
        </w:rPr>
        <w:t xml:space="preserve"> 2023 r. o godzinie 16:30 przy wykorzystaniu środków elektronicznych (tel.) lub osobiście. Ceną wywoławczą w aukcji jest najwyższa cena zaproponowana w ofercie z postąpieniem wynoszącym </w:t>
      </w:r>
      <w:r w:rsidR="00094CF3" w:rsidRPr="00EE2161">
        <w:rPr>
          <w:rFonts w:ascii="Verdana" w:hAnsi="Verdana"/>
        </w:rPr>
        <w:t>1</w:t>
      </w:r>
      <w:r w:rsidRPr="00EE2161">
        <w:rPr>
          <w:rFonts w:ascii="Verdana" w:hAnsi="Verdana"/>
        </w:rPr>
        <w:t xml:space="preserve"> 000,00 zł (słownie: </w:t>
      </w:r>
      <w:r w:rsidR="00094CF3" w:rsidRPr="00EE2161">
        <w:rPr>
          <w:rFonts w:ascii="Verdana" w:hAnsi="Verdana"/>
        </w:rPr>
        <w:t>jeden</w:t>
      </w:r>
      <w:r w:rsidRPr="00EE2161">
        <w:rPr>
          <w:rFonts w:ascii="Verdana" w:hAnsi="Verdana"/>
        </w:rPr>
        <w:t xml:space="preserve"> tysią</w:t>
      </w:r>
      <w:r w:rsidR="00094CF3" w:rsidRPr="00EE2161">
        <w:rPr>
          <w:rFonts w:ascii="Verdana" w:hAnsi="Verdana"/>
        </w:rPr>
        <w:t>c</w:t>
      </w:r>
      <w:r w:rsidRPr="00EE2161">
        <w:rPr>
          <w:rFonts w:ascii="Verdana" w:hAnsi="Verdana"/>
        </w:rPr>
        <w:t xml:space="preserve"> złotych 00/100).</w:t>
      </w:r>
    </w:p>
    <w:p w14:paraId="5760C295" w14:textId="77777777" w:rsidR="00042E9F" w:rsidRPr="00EE2161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</w:rPr>
      </w:pPr>
      <w:r w:rsidRPr="00EE2161">
        <w:rPr>
          <w:rFonts w:ascii="Verdana" w:hAnsi="Verdana"/>
        </w:rPr>
        <w:t>10. Umowa w formie aktu notarialnego powinna zostać zawarta w terminie do dwóch miesięcy od dnia wyboru oferty.</w:t>
      </w:r>
    </w:p>
    <w:p w14:paraId="3615B12F" w14:textId="77777777" w:rsidR="00042E9F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 w:rsidRPr="00EE2161">
        <w:rPr>
          <w:rFonts w:ascii="Verdana" w:hAnsi="Verdana"/>
        </w:rPr>
        <w:t xml:space="preserve">11. Kupujący zobowiązany jest wpłacić pełną cenę nie później niż na trzy dni przed podpisaniem umowy. Wszelkie </w:t>
      </w:r>
      <w:r>
        <w:rPr>
          <w:rFonts w:ascii="Verdana" w:hAnsi="Verdana"/>
          <w:color w:val="000000"/>
        </w:rPr>
        <w:t>koszty związane z zawarciem umowy ponosi kupujący. Syndyk wskazuje kancelarie notarialną zlokalizowaną w Słupsku w celu podpisania umowy.</w:t>
      </w:r>
    </w:p>
    <w:p w14:paraId="793B36DB" w14:textId="77777777" w:rsidR="00042E9F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12. Syndyk zastrzega prawo odwołania lub odstąpienia od sprzedaży bez podania przyczyny.</w:t>
      </w:r>
    </w:p>
    <w:p w14:paraId="499C11B0" w14:textId="2E7F25D1" w:rsidR="00A3657B" w:rsidRPr="00042E9F" w:rsidRDefault="00042E9F" w:rsidP="0045674C">
      <w:pPr>
        <w:pStyle w:val="NormalnyWeb"/>
        <w:spacing w:before="0" w:beforeAutospacing="0" w:after="0" w:afterAutospacing="0" w:line="336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13. Dalsze informacje o nieruchomościach można uzyskać bezpośrednio pod numerem telefonu: Tomasz Czarnecki tel. 668 017-831.</w:t>
      </w:r>
    </w:p>
    <w:sectPr w:rsidR="00A3657B" w:rsidRPr="0004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5"/>
    <w:rsid w:val="00042E9F"/>
    <w:rsid w:val="00094CF3"/>
    <w:rsid w:val="000B0100"/>
    <w:rsid w:val="001A5F97"/>
    <w:rsid w:val="002F30C4"/>
    <w:rsid w:val="003835A7"/>
    <w:rsid w:val="0045674C"/>
    <w:rsid w:val="00576709"/>
    <w:rsid w:val="00840B85"/>
    <w:rsid w:val="008F5F07"/>
    <w:rsid w:val="00A14F78"/>
    <w:rsid w:val="00A3657B"/>
    <w:rsid w:val="00A95A26"/>
    <w:rsid w:val="00C9340A"/>
    <w:rsid w:val="00DD09B5"/>
    <w:rsid w:val="00E52A99"/>
    <w:rsid w:val="00EE2161"/>
    <w:rsid w:val="00F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6A76"/>
  <w15:chartTrackingRefBased/>
  <w15:docId w15:val="{BB421FA6-10A9-4457-B249-6FB5C534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84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094C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5674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5674C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Czarnecki</dc:creator>
  <cp:keywords/>
  <dc:description/>
  <cp:lastModifiedBy>Tomasz Czarnecki</cp:lastModifiedBy>
  <cp:revision>2</cp:revision>
  <dcterms:created xsi:type="dcterms:W3CDTF">2023-10-08T20:07:00Z</dcterms:created>
  <dcterms:modified xsi:type="dcterms:W3CDTF">2023-10-08T20:07:00Z</dcterms:modified>
</cp:coreProperties>
</file>