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B695" w14:textId="77777777" w:rsidR="00874F15" w:rsidRDefault="00000000">
      <w:pPr>
        <w:pStyle w:val="NormalnyWeb"/>
        <w:spacing w:beforeAutospacing="0" w:after="150" w:afterAutospacing="0"/>
        <w:jc w:val="center"/>
        <w:rPr>
          <w:rFonts w:ascii="Varela Round" w:hAnsi="Varela Round" w:cs="Varela Round"/>
          <w:sz w:val="23"/>
          <w:szCs w:val="23"/>
        </w:rPr>
      </w:pPr>
      <w:r>
        <w:rPr>
          <w:rFonts w:ascii="Arial" w:hAnsi="Arial" w:cs="Arial"/>
          <w:b/>
          <w:bCs/>
          <w:sz w:val="20"/>
          <w:szCs w:val="20"/>
        </w:rPr>
        <w:t>Regulamin przetargu</w:t>
      </w:r>
    </w:p>
    <w:p w14:paraId="30224C7E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Syndyk masy upadłości Piecu Sp. z o.o. w upadłości, ogłasza przetarg pisemny, nieograniczony na sprzedaż z wolnej ręki prawa własności nieruchomości gruntowej, stanowiącej działkę ewidencyjną nr 80/2, zabudowaną budynkiem mieszkalno-usługowym o powierzchni użytkowej 866,7 m2, obręb Potęgowo o pow. 1200 m2, dla której Sąd Rejonowy w Lęborku prowadzi księgę wieczystą o nr SL1L/00012755/7 za cenę najwyżej oferowaną, nie niższą cena 400.000,00 (czterysta tysięcy złotych), położoną w Potęgowie przy ul. Szkolnej 11 </w:t>
      </w:r>
    </w:p>
    <w:p w14:paraId="2EDD59DD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operat szacunkowy znajduje się w biurze syndyka i jest dostępny  do wglądu po wysłaniu zapytania e-mail na adres: monika.rubaj@wp.pl.</w:t>
      </w:r>
    </w:p>
    <w:p w14:paraId="7CCD2FD3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wywoławcza (minimalna) wynosi</w:t>
      </w:r>
      <w:r>
        <w:rPr>
          <w:rFonts w:ascii="Arial" w:hAnsi="Arial" w:cs="Arial"/>
          <w:b/>
          <w:bCs/>
        </w:rPr>
        <w:t> 400.000,00 zł.</w:t>
      </w:r>
    </w:p>
    <w:p w14:paraId="66B0A8DC" w14:textId="77777777" w:rsidR="00874F15" w:rsidRDefault="00874F15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</w:p>
    <w:p w14:paraId="224AFFD4" w14:textId="77777777" w:rsidR="00874F15" w:rsidRDefault="00000000">
      <w:pPr>
        <w:pStyle w:val="NormalnyWeb"/>
        <w:numPr>
          <w:ilvl w:val="0"/>
          <w:numId w:val="1"/>
        </w:numPr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Warunkiem uczestnictwa w przetargu jest:</w:t>
      </w:r>
    </w:p>
    <w:p w14:paraId="32451DD1" w14:textId="13F05BE0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Złożenie pisemnej oferty w zapieczętowanej kopercie z napisem: „PRZETARG – VI </w:t>
      </w:r>
      <w:proofErr w:type="spellStart"/>
      <w:r>
        <w:rPr>
          <w:rFonts w:ascii="Arial" w:hAnsi="Arial" w:cs="Arial"/>
        </w:rPr>
        <w:t>GUp</w:t>
      </w:r>
      <w:proofErr w:type="spellEnd"/>
      <w:r>
        <w:rPr>
          <w:rFonts w:ascii="Arial" w:hAnsi="Arial" w:cs="Arial"/>
        </w:rPr>
        <w:t xml:space="preserve"> 6/20 (Piecu Sp. z o.o. w upadłości) – NIE OTWIERAĆ” w biurze syndyka w Słupsku, przy ul. Braci Gierymskich 17, </w:t>
      </w:r>
      <w:r>
        <w:rPr>
          <w:rFonts w:ascii="Arial" w:hAnsi="Arial" w:cs="Arial"/>
          <w:b/>
          <w:bCs/>
        </w:rPr>
        <w:t xml:space="preserve">w terminie do dnia </w:t>
      </w:r>
      <w:r w:rsidR="00025617">
        <w:rPr>
          <w:rFonts w:ascii="Arial" w:hAnsi="Arial" w:cs="Arial"/>
          <w:b/>
          <w:bCs/>
        </w:rPr>
        <w:t>07.10.2022roku</w:t>
      </w:r>
      <w:r>
        <w:rPr>
          <w:rFonts w:ascii="Arial" w:hAnsi="Arial" w:cs="Arial"/>
          <w:b/>
          <w:bCs/>
        </w:rPr>
        <w:t>, do godziny 15:00.</w:t>
      </w:r>
    </w:p>
    <w:p w14:paraId="20959E70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przesłania oferty pocztą lub kurierem decyduje data wpływu przesyłki do kancelarii syndyka.</w:t>
      </w:r>
    </w:p>
    <w:p w14:paraId="26EBFB6A" w14:textId="00979C5F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Wpłacenie wadium w wysokości 40.000,00 zł, na rachunek bankowy masy upadłości, tj. Piecu Sp. z o.o. w upadłości, numer: </w:t>
      </w:r>
      <w:r>
        <w:rPr>
          <w:rFonts w:ascii="Arial" w:hAnsi="Arial" w:cs="Arial"/>
          <w:shd w:val="clear" w:color="auto" w:fill="FFFFFF"/>
        </w:rPr>
        <w:t>79 1020 4649 0000 7302 0245 5301</w:t>
      </w:r>
      <w:r>
        <w:rPr>
          <w:rFonts w:ascii="Arial" w:hAnsi="Arial" w:cs="Arial"/>
        </w:rPr>
        <w:t xml:space="preserve"> (wskazując w tytule wpłaty: </w:t>
      </w:r>
      <w:r>
        <w:rPr>
          <w:rFonts w:ascii="Arial" w:hAnsi="Arial" w:cs="Arial"/>
          <w:u w:val="single"/>
        </w:rPr>
        <w:t xml:space="preserve">wadium – przetarg termin </w:t>
      </w:r>
      <w:r w:rsidR="00025617">
        <w:rPr>
          <w:rFonts w:ascii="Arial" w:hAnsi="Arial" w:cs="Arial"/>
          <w:u w:val="single"/>
        </w:rPr>
        <w:t>07.10.2022r</w:t>
      </w:r>
      <w:r>
        <w:rPr>
          <w:rFonts w:ascii="Arial" w:hAnsi="Arial" w:cs="Arial"/>
        </w:rPr>
        <w:t>).</w:t>
      </w:r>
    </w:p>
    <w:p w14:paraId="4618EB59" w14:textId="77777777" w:rsidR="00874F15" w:rsidRDefault="00874F15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</w:p>
    <w:p w14:paraId="45098701" w14:textId="77777777" w:rsidR="00874F15" w:rsidRDefault="00000000">
      <w:pPr>
        <w:pStyle w:val="NormalnyWeb"/>
        <w:numPr>
          <w:ilvl w:val="0"/>
          <w:numId w:val="2"/>
        </w:numPr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zakupu musi zawierać:</w:t>
      </w:r>
    </w:p>
    <w:p w14:paraId="198D0AC1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a) Imię i nazwisko, numer PESEL, dokładny adres oraz numer telefonu i adres e-mail - w przypadku osoby fizycznej nie prowadzącej działalności gospodarczej, a w przypadku innego rodzaju podmiotu: nazwę firmy, dokładny adres, numer telefonu osoby uprawnionej do reprezentacji, numer NIP / KRS.</w:t>
      </w:r>
      <w:r>
        <w:rPr>
          <w:rFonts w:ascii="Arial" w:hAnsi="Arial" w:cs="Arial"/>
        </w:rPr>
        <w:br/>
        <w:t>b) Oznaczenie przedmiotu przetargu, którego dotyczy oferta;</w:t>
      </w:r>
    </w:p>
    <w:p w14:paraId="52E25C56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c) Oferowaną cenę wyrażoną kwotowo netto w walucie polskiej;</w:t>
      </w:r>
    </w:p>
    <w:p w14:paraId="50FD415B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d) Sposób i termin zapłaty ceny, przy czym termin ten nie może być późniejszy niż wskazany w pkt 10, tj. 1 (jeden) dzień przed dniem zawarcia umowy sprzedaży;</w:t>
      </w:r>
    </w:p>
    <w:p w14:paraId="1EC13267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e) Oświadczenie czy cena nabycia zostanie pokryta ze środków własnych czy też zewnętrznego finansowania (np. kredyt);</w:t>
      </w:r>
    </w:p>
    <w:p w14:paraId="74B753EF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f) Załączone potwierdzenie wpłaty wadium oraz wskazanie rachunku bankowego, na które ma być zwrócone wadium w razie nie przyjęcia oferty;</w:t>
      </w:r>
    </w:p>
    <w:p w14:paraId="381BF2B5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g) Pisemną deklarację o pokryciu przez oferenta kosztów notarialnej umowy sprzedaży;</w:t>
      </w:r>
    </w:p>
    <w:p w14:paraId="233ADF66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h) Pisemne oświadczenie, że oferent akceptuje warunki przetargu oraz zapoznał się ze stanem faktycznym i prawnym przedmiotu przetargu i nie wnosi do niego zastrzeżeń oraz, że wyraża zgodę na wyłączenie rękojmi za wady fizyczne i prawne.</w:t>
      </w:r>
    </w:p>
    <w:p w14:paraId="24991723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i) Promesę zezwolenia MSWiA dla oferentów będących osobami zagranicznymi, które mają obowiązek uzyskania zezwolenia.</w:t>
      </w:r>
    </w:p>
    <w:p w14:paraId="20194D58" w14:textId="77777777" w:rsidR="00874F15" w:rsidRDefault="00874F15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</w:p>
    <w:p w14:paraId="05B8E238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Oferta oraz wszystkie zobowiązania i oświadczenia muszą być podpisane przez osoby uprawnione do reprezentacji oferenta uwidocznione w aktualnym odpisie KRS lub innym właściwym rejestrze.</w:t>
      </w:r>
    </w:p>
    <w:p w14:paraId="20CB2921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4. Przetarg nie dojdzie do skutku w razie niezłożenia oferty spełniającej warunków określonych ogłoszeniem. Natomiast złożona oferta spełniająca wymienione warunki wiąże oferenta do zakończenia procesu przetargowego, nie krócej niż przez </w:t>
      </w:r>
      <w:r w:rsidRPr="00025617">
        <w:rPr>
          <w:rFonts w:ascii="Arial" w:hAnsi="Arial" w:cs="Arial"/>
        </w:rPr>
        <w:t>3 (trzy) miesiące.</w:t>
      </w:r>
    </w:p>
    <w:p w14:paraId="2CF5A5F7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 Wadium uiszczone przez oferenta, którego oferta została wybrana i zatwierdzona przez syndyka będzie zaliczone na poczet ceny nabycia. Od wpłaconego wadium nie będą naliczane odsetki.</w:t>
      </w:r>
    </w:p>
    <w:p w14:paraId="66ECB970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Oferentom niewybranym, oferentom, którzy nie biorą udziału w negocjacjach lub którym nie udzielono przybicia, Syndyk zwraca wadium w terminie </w:t>
      </w:r>
      <w:r w:rsidRPr="00025617">
        <w:rPr>
          <w:rFonts w:ascii="Arial" w:hAnsi="Arial" w:cs="Arial"/>
        </w:rPr>
        <w:t xml:space="preserve">3 dni roboczych </w:t>
      </w:r>
      <w:r>
        <w:rPr>
          <w:rFonts w:ascii="Arial" w:hAnsi="Arial" w:cs="Arial"/>
        </w:rPr>
        <w:t>od daty rozstrzygnięcia przetargu, lub zamknięcia przetargu bez wyboru oferty.</w:t>
      </w:r>
    </w:p>
    <w:p w14:paraId="2292ED2F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7. Jeżeli uczestnik przetargu, mimo wyboru oferty, będzie uchylał się od zawarcia umowy lub wstrzymywał się z zapłatą pozostałej zaoferowanej części ceny, uiszczone wadium przepada na rzecz masy upadłości.</w:t>
      </w:r>
    </w:p>
    <w:p w14:paraId="79A1E256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Syndyk zastrzega sobie prawo odwołania przetargu  </w:t>
      </w:r>
      <w:r w:rsidRPr="00025617">
        <w:rPr>
          <w:rFonts w:ascii="Arial" w:hAnsi="Arial" w:cs="Arial"/>
        </w:rPr>
        <w:t>bez podania przyczyny</w:t>
      </w:r>
      <w:r>
        <w:rPr>
          <w:rFonts w:ascii="Arial" w:hAnsi="Arial" w:cs="Arial"/>
          <w:color w:val="009900"/>
        </w:rPr>
        <w:t>.</w:t>
      </w:r>
    </w:p>
    <w:p w14:paraId="5274FB45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9. Z przedmiotem przetargu można się zapoznać po uprzednim telefonicznym uzgodnieniu terminu oględzin.</w:t>
      </w:r>
    </w:p>
    <w:p w14:paraId="6CD873FC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Z zastrzeżeniem uprawnień Sędziego-Komisarza, syndyk zastrzega sobie prawo swobodnego wyboru oferty, w tym możliwość przeprowadzenia aukcji ustnej w terminie i miejscu wskazanym przez syndyka w pisemnym zawiadomieniu skierowanym do oferentów, którzy złożyli ważne pisemne oferty lub prowadzenia dodatkowych negocjacji z oferentami, którzy złożyli ważne pisemne oferty, w celu uzyskania najkorzystniejszego dla masy upadłości rozstrzygnięcia jak również prawo wycofania przedmiotu z przetargu, prawo odstąpienia od sprzedaży w każdym czasie oraz prawo unieważnienia </w:t>
      </w:r>
      <w:r w:rsidRPr="00025617">
        <w:rPr>
          <w:rFonts w:ascii="Arial" w:hAnsi="Arial" w:cs="Arial"/>
        </w:rPr>
        <w:t>przetargu</w:t>
      </w:r>
      <w:r>
        <w:rPr>
          <w:rFonts w:ascii="Arial" w:hAnsi="Arial" w:cs="Arial"/>
          <w:color w:val="009900"/>
        </w:rPr>
        <w:t xml:space="preserve"> </w:t>
      </w:r>
      <w:r>
        <w:rPr>
          <w:rFonts w:ascii="Arial" w:hAnsi="Arial" w:cs="Arial"/>
        </w:rPr>
        <w:t xml:space="preserve"> bez podania przyczyny.</w:t>
      </w:r>
    </w:p>
    <w:p w14:paraId="46E6764B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11. Cena nabycia musi zostać uiszczona w całości najpóźniej na</w:t>
      </w:r>
      <w:r>
        <w:rPr>
          <w:rFonts w:ascii="Arial" w:hAnsi="Arial" w:cs="Arial"/>
          <w:color w:val="009900"/>
        </w:rPr>
        <w:t xml:space="preserve"> </w:t>
      </w:r>
      <w:r w:rsidRPr="00025617">
        <w:rPr>
          <w:rFonts w:ascii="Arial" w:hAnsi="Arial" w:cs="Arial"/>
        </w:rPr>
        <w:t xml:space="preserve">1 dzień roboczy </w:t>
      </w:r>
      <w:r>
        <w:rPr>
          <w:rFonts w:ascii="Arial" w:hAnsi="Arial" w:cs="Arial"/>
        </w:rPr>
        <w:t>przed dniem zawarcia umowy sprzedaży, przy czym zapłatę uznaje się za dokonaną w dacie uznania rachunku bankowego masy upadłości.</w:t>
      </w:r>
    </w:p>
    <w:p w14:paraId="1254FCE1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12. Niedopuszczalne jest potrącenie wierzytelności przysługujących kupującemu w stosunku do upadłego z ceną nabycia.</w:t>
      </w:r>
    </w:p>
    <w:p w14:paraId="61761136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13. Wszelkie koszty związane z przeniesieniem własności, w tym opłaty notarialne, opłaty związane z wpisami w księgach wieczystych, podatki i inne ponosi nabywca.</w:t>
      </w:r>
    </w:p>
    <w:p w14:paraId="097F3DC8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Otwarcie ofert i wybór oferenta nastąpi w terminie do </w:t>
      </w:r>
      <w:r w:rsidRPr="00025617">
        <w:rPr>
          <w:rFonts w:ascii="Arial" w:hAnsi="Arial" w:cs="Arial"/>
        </w:rPr>
        <w:t xml:space="preserve">7 (siedmiu) dni </w:t>
      </w:r>
      <w:r>
        <w:rPr>
          <w:rFonts w:ascii="Arial" w:hAnsi="Arial" w:cs="Arial"/>
        </w:rPr>
        <w:t>od daty upływu terminu do składania ofert w biurze syndyka.</w:t>
      </w:r>
    </w:p>
    <w:p w14:paraId="7171CA1D" w14:textId="27634D5A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15. Wyboru oferty dokonuje swobodnie syndyk mając na względzie w szczególności kryterium uzyskania możliwie najwyższej ceny oraz sposobu zapłaty</w:t>
      </w:r>
      <w:r w:rsidR="00025617">
        <w:rPr>
          <w:rFonts w:ascii="Arial" w:hAnsi="Arial" w:cs="Arial"/>
        </w:rPr>
        <w:t>.</w:t>
      </w:r>
    </w:p>
    <w:p w14:paraId="3563BE09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 Syndyk zawiadomi oferenta, którego oferta została wybrana o terminie zawarcia umowy kupna-sprzedaży oraz wybranej przez syndyka kancelarii notarialnej, w której umowa zostanie sporządzona. Zastrzega się termin trzech miesięcy do zawarcia umowy, liczony od momentu wyboru oferenta.</w:t>
      </w:r>
    </w:p>
    <w:p w14:paraId="4E7E30B7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17. Sprzedaż dokonana w postępowaniu upadłościowym ma skutki sprzedaży egzekucyjnej z konsekwencjami przewidzianymi w art. 313 ustawy Prawo upadłościowe.</w:t>
      </w:r>
    </w:p>
    <w:p w14:paraId="5A1FC754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18. Sprzedaż zwolniona jest z podatku od towarów i usług (VAT).</w:t>
      </w:r>
    </w:p>
    <w:p w14:paraId="102EBC1B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19. Wszelkie rozstrzygnięcia syndyka są ostateczne i nie mogą podlegać zaskarżeniu z wyjątkiem sytuacji przewidzianych w odpowiednich przepisach prawa, w tym w szczególności w drodze skargi na syndyka opisanej w art. 491</w:t>
      </w:r>
      <w:r>
        <w:rPr>
          <w:rFonts w:ascii="Arial" w:hAnsi="Arial" w:cs="Arial"/>
          <w:vertAlign w:val="superscript"/>
        </w:rPr>
        <w:t>12a</w:t>
      </w:r>
      <w:r>
        <w:rPr>
          <w:rFonts w:ascii="Arial" w:hAnsi="Arial" w:cs="Arial"/>
        </w:rPr>
        <w:t> ustawy Prawo upadłościowe, która powinna zostać wniesiona do Sądu upadłościowego (Sąd Rejonowy Gdańsk-Północ w Gdańsku Wydział VI Gospodarczy, 80-126 Gdańsk, ul. Piekarnicza 10), za pośrednictwem syndyka, w terminie 7 (siedmiu) dni od dokonania lub zaniechania przez syndyka określonej czynności.</w:t>
      </w:r>
    </w:p>
    <w:p w14:paraId="6BF3226F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W sprawach nieuregulowanych niniejszym </w:t>
      </w:r>
      <w:r w:rsidRPr="00025617">
        <w:rPr>
          <w:rFonts w:ascii="Arial" w:hAnsi="Arial" w:cs="Arial"/>
        </w:rPr>
        <w:t>Regulaminem</w:t>
      </w:r>
      <w:r>
        <w:rPr>
          <w:rFonts w:ascii="Arial" w:hAnsi="Arial" w:cs="Arial"/>
        </w:rPr>
        <w:t xml:space="preserve"> mają zastosowanie przepisy prawa upadłościowego oraz Kodeksu Cywilnego.</w:t>
      </w:r>
    </w:p>
    <w:p w14:paraId="697CF93A" w14:textId="77777777" w:rsidR="00874F15" w:rsidRDefault="00000000">
      <w:pPr>
        <w:pStyle w:val="NormalnyWeb"/>
        <w:spacing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Operat szacunkowy nieruchomości znajduje się do wglądu w biurze syndyka, po uprzednim uzgodnieniu terminu. Biuro syndyka znajduje się w Słupsku ul. Braci Gierymskich 17, natomiast kontakt telefoniczny możliwy jest pod numerami: Monika </w:t>
      </w:r>
      <w:proofErr w:type="spellStart"/>
      <w:r>
        <w:rPr>
          <w:rFonts w:ascii="Arial" w:hAnsi="Arial" w:cs="Arial"/>
        </w:rPr>
        <w:t>Rubaj</w:t>
      </w:r>
      <w:proofErr w:type="spellEnd"/>
      <w:r>
        <w:rPr>
          <w:rFonts w:ascii="Arial" w:hAnsi="Arial" w:cs="Arial"/>
        </w:rPr>
        <w:t>-Królikowska tel. 502 018 593 lub Tomasz Czarnecki tel. 668 017 831 oraz e-mail: </w:t>
      </w:r>
      <w:r>
        <w:rPr>
          <w:rFonts w:ascii="Arial" w:hAnsi="Arial" w:cs="Arial"/>
          <w:shd w:val="clear" w:color="auto" w:fill="FFFFFF"/>
        </w:rPr>
        <w:t>monika.rubaj@wp.pl</w:t>
      </w:r>
    </w:p>
    <w:p w14:paraId="7A721E7A" w14:textId="77777777" w:rsidR="00874F15" w:rsidRDefault="00874F15"/>
    <w:sectPr w:rsidR="00874F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arela Round">
    <w:altName w:val="Varela Round"/>
    <w:charset w:val="B1"/>
    <w:family w:val="auto"/>
    <w:pitch w:val="variable"/>
    <w:sig w:usb0="20000807" w:usb1="00000003" w:usb2="00000000" w:usb3="00000000" w:csb0="000001B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0206E"/>
    <w:multiLevelType w:val="multilevel"/>
    <w:tmpl w:val="BFAA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7423A"/>
    <w:multiLevelType w:val="multilevel"/>
    <w:tmpl w:val="FD1EF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C3348"/>
    <w:multiLevelType w:val="multilevel"/>
    <w:tmpl w:val="015EE0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4419166">
    <w:abstractNumId w:val="0"/>
  </w:num>
  <w:num w:numId="2" w16cid:durableId="92946443">
    <w:abstractNumId w:val="1"/>
  </w:num>
  <w:num w:numId="3" w16cid:durableId="92222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15"/>
    <w:rsid w:val="00025617"/>
    <w:rsid w:val="008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435B"/>
  <w15:docId w15:val="{ADD43D4B-F232-4767-9905-28B37B1E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B10195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B101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Czarnecki</dc:creator>
  <dc:description/>
  <cp:lastModifiedBy>Tomasz Czarnecki</cp:lastModifiedBy>
  <cp:revision>2</cp:revision>
  <dcterms:created xsi:type="dcterms:W3CDTF">2022-09-08T12:13:00Z</dcterms:created>
  <dcterms:modified xsi:type="dcterms:W3CDTF">2022-09-08T12:13:00Z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